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17B" w:rsidRDefault="00025E6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Реферат та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>
        <w:rPr>
          <w:rFonts w:ascii="Times New Roman" w:hAnsi="Times New Roman" w:cs="Times New Roman"/>
          <w:sz w:val="28"/>
          <w:szCs w:val="28"/>
        </w:rPr>
        <w:t>ырыптары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(тізім бойынша аламыз)</w:t>
      </w:r>
    </w:p>
    <w:p w:rsidR="005A653F" w:rsidRPr="005A653F" w:rsidRDefault="005A653F" w:rsidP="005A653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5A653F">
        <w:rPr>
          <w:rFonts w:ascii="Times New Roman" w:hAnsi="Times New Roman" w:cs="Times New Roman"/>
          <w:sz w:val="28"/>
          <w:szCs w:val="28"/>
          <w:lang w:val="kk-KZ"/>
        </w:rPr>
        <w:t>ылжымалы құрамға қойылатын пайдалану талаптары</w:t>
      </w:r>
    </w:p>
    <w:p w:rsidR="005A653F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Жылжымалы құрам жұмысының негізгі көрсеткіштері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Жылжымалы құрамның жүккөтерімділігі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Жылжымалы құрамның жүрісі мен қозғалыс жылдамдығы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Қалаларда жолаушыларды тасымалдаудың ерекшеліктері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Автобус жұмысының негізгі элементтері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Автобустардың қозғалысын ұйымдастыру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Тасымалдауларды басқарудың автоматтандырылған жүйесі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Жүк тасымалдарын ұйымдастыру</w:t>
      </w:r>
    </w:p>
    <w:p w:rsidR="003F05CB" w:rsidRDefault="003F05C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Жүктерді тасымалдаудың құжаттары</w:t>
      </w:r>
    </w:p>
    <w:p w:rsidR="003F05CB" w:rsidRPr="005A653F" w:rsidRDefault="003F05CB" w:rsidP="00DF2E6D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3F05CB" w:rsidRPr="005A6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D5669"/>
    <w:multiLevelType w:val="hybridMultilevel"/>
    <w:tmpl w:val="C562DE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A46"/>
    <w:rsid w:val="00025E68"/>
    <w:rsid w:val="001D2A46"/>
    <w:rsid w:val="003B617B"/>
    <w:rsid w:val="003F05CB"/>
    <w:rsid w:val="005A653F"/>
    <w:rsid w:val="00DF2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53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65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4</cp:revision>
  <dcterms:created xsi:type="dcterms:W3CDTF">2020-11-25T08:24:00Z</dcterms:created>
  <dcterms:modified xsi:type="dcterms:W3CDTF">2020-11-25T09:26:00Z</dcterms:modified>
</cp:coreProperties>
</file>